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5" w:rsidRDefault="00EA7C35" w:rsidP="0022624A">
      <w:pPr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A7C35" w:rsidRDefault="00EA7C35" w:rsidP="0022624A">
      <w:pPr>
        <w:jc w:val="center"/>
        <w:rPr>
          <w:b/>
          <w:bCs/>
        </w:rPr>
      </w:pPr>
      <w:r>
        <w:rPr>
          <w:b/>
          <w:bCs/>
        </w:rPr>
        <w:t xml:space="preserve">о проведении конкурса </w:t>
      </w:r>
    </w:p>
    <w:p w:rsidR="00EA7C35" w:rsidRDefault="00EA7C35" w:rsidP="0022624A">
      <w:pPr>
        <w:jc w:val="center"/>
        <w:rPr>
          <w:b/>
          <w:bCs/>
        </w:rPr>
      </w:pPr>
      <w:r>
        <w:rPr>
          <w:b/>
          <w:bCs/>
        </w:rPr>
        <w:t>на лучшую курсовую работу по музыкальному образованию</w:t>
      </w:r>
    </w:p>
    <w:p w:rsidR="00EA7C35" w:rsidRDefault="00EA7C35" w:rsidP="0022624A">
      <w:pPr>
        <w:jc w:val="center"/>
        <w:rPr>
          <w:b/>
          <w:bCs/>
          <w:sz w:val="24"/>
          <w:szCs w:val="24"/>
        </w:rPr>
      </w:pPr>
    </w:p>
    <w:p w:rsidR="00EA7C35" w:rsidRDefault="00EA7C35" w:rsidP="0022624A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Учредители и организаторы </w:t>
      </w:r>
    </w:p>
    <w:p w:rsidR="00EA7C35" w:rsidRDefault="00EA7C35" w:rsidP="0022624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Учредителем конкурса на лучшую курсовую работу по музыкальному образованию является Институт искусств ФГБОУ ВО «Саратовский национальный исследовательский государственный университет имени Н.Г. Чернышевского». Организация конкурса осуществляется кафедрой теории и методики музыкального образования (ТММО) в рамках Творческой лаборатории педагогических и исполнительских идей «Интеграция науки и практики в условиях модернизации художественного образования».</w:t>
      </w:r>
    </w:p>
    <w:p w:rsidR="00EA7C35" w:rsidRDefault="00EA7C35" w:rsidP="0022624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A7C35" w:rsidRDefault="00EA7C35" w:rsidP="0022624A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Цели конкурса</w:t>
      </w:r>
    </w:p>
    <w:p w:rsidR="00EA7C35" w:rsidRDefault="00EA7C35" w:rsidP="0022624A">
      <w:pPr>
        <w:widowControl w:val="0"/>
        <w:shd w:val="clear" w:color="auto" w:fill="FFFFFF"/>
        <w:tabs>
          <w:tab w:val="left" w:pos="48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2.1. Стимулирование у студентов интереса к научно-исследовательской деятельности.</w:t>
      </w:r>
    </w:p>
    <w:p w:rsidR="00EA7C35" w:rsidRDefault="00EA7C35" w:rsidP="0022624A">
      <w:pPr>
        <w:widowControl w:val="0"/>
        <w:shd w:val="clear" w:color="auto" w:fill="FFFFFF"/>
        <w:tabs>
          <w:tab w:val="left" w:pos="48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2.2. Выработку умения систематизировать и обобщать научный и практический материал, критически его оценивать.</w:t>
      </w:r>
    </w:p>
    <w:p w:rsidR="00EA7C35" w:rsidRDefault="00EA7C35" w:rsidP="0022624A">
      <w:pPr>
        <w:widowControl w:val="0"/>
        <w:shd w:val="clear" w:color="auto" w:fill="FFFFFF"/>
        <w:tabs>
          <w:tab w:val="left" w:pos="48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2.3. Формирование и укрепление у студентов навыков овладения системой педагогических понятий, аргументированного, логичного, грамотного изложения ее выводов с использованием положений смежных психолого-педагогических дисциплин.</w:t>
      </w:r>
    </w:p>
    <w:p w:rsidR="00EA7C35" w:rsidRDefault="00EA7C35" w:rsidP="0022624A">
      <w:pPr>
        <w:widowControl w:val="0"/>
        <w:shd w:val="clear" w:color="auto" w:fill="FFFFFF"/>
        <w:tabs>
          <w:tab w:val="left" w:pos="48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2.4. Развитие у студентов умения применять теоретические положения для анализа и оценки педагогического опыта деятельности учителя музыки.</w:t>
      </w:r>
    </w:p>
    <w:p w:rsidR="00EA7C35" w:rsidRDefault="00EA7C35" w:rsidP="0022624A">
      <w:pPr>
        <w:widowControl w:val="0"/>
        <w:shd w:val="clear" w:color="auto" w:fill="FFFFFF"/>
        <w:tabs>
          <w:tab w:val="left" w:pos="342"/>
          <w:tab w:val="left" w:pos="484"/>
        </w:tabs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2.5. Формирование творческого отношения к учебе, повышение престижа профессиональной деятельности учителя музыки.</w:t>
      </w:r>
    </w:p>
    <w:p w:rsidR="00EA7C35" w:rsidRDefault="00EA7C35" w:rsidP="0022624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A7C35" w:rsidRDefault="00EA7C35" w:rsidP="0022624A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Организация и сроки проведения</w:t>
      </w:r>
    </w:p>
    <w:p w:rsidR="00EA7C35" w:rsidRDefault="00EA7C35" w:rsidP="0022624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К участию в конкурсе приглашаются студенты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курсов высших учебных заведений очной и заочной форм обучения.</w:t>
      </w:r>
    </w:p>
    <w:p w:rsidR="00EA7C35" w:rsidRDefault="00EA7C35" w:rsidP="0022624A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Для участия в Конкурсе участникам необходимо до </w:t>
      </w:r>
      <w:r>
        <w:rPr>
          <w:b/>
          <w:bCs/>
          <w:sz w:val="24"/>
          <w:szCs w:val="24"/>
        </w:rPr>
        <w:t>01.06.202</w:t>
      </w:r>
      <w:r w:rsidR="0083371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представить курсовую работу на кафедру ТММО в письменном и электронном виде.</w:t>
      </w:r>
    </w:p>
    <w:p w:rsidR="00EA7C35" w:rsidRPr="005169C8" w:rsidRDefault="00EA7C35" w:rsidP="0022624A">
      <w:pPr>
        <w:tabs>
          <w:tab w:val="left" w:pos="567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5169C8">
        <w:rPr>
          <w:b/>
          <w:bCs/>
          <w:sz w:val="24"/>
          <w:szCs w:val="24"/>
        </w:rPr>
        <w:t>Итоги конкурса – 17.06.202</w:t>
      </w:r>
      <w:r w:rsidR="0083371D">
        <w:rPr>
          <w:b/>
          <w:bCs/>
          <w:sz w:val="24"/>
          <w:szCs w:val="24"/>
        </w:rPr>
        <w:t>5</w:t>
      </w:r>
      <w:r w:rsidRPr="005169C8">
        <w:rPr>
          <w:b/>
          <w:bCs/>
          <w:sz w:val="24"/>
          <w:szCs w:val="24"/>
        </w:rPr>
        <w:t xml:space="preserve"> года.</w:t>
      </w:r>
    </w:p>
    <w:p w:rsidR="00EA7C35" w:rsidRDefault="00EA7C35" w:rsidP="0022624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EA7C35" w:rsidRDefault="0022624A" w:rsidP="0022624A">
      <w:pPr>
        <w:shd w:val="clear" w:color="auto" w:fill="FFFFFF"/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EA7C35">
        <w:rPr>
          <w:b/>
          <w:bCs/>
          <w:sz w:val="24"/>
          <w:szCs w:val="24"/>
        </w:rPr>
        <w:t xml:space="preserve">Оценивание курсовых работ </w:t>
      </w:r>
    </w:p>
    <w:p w:rsidR="00EA7C35" w:rsidRDefault="00EA7C35" w:rsidP="0022624A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4.1. Оценивание курсовых работ осуществляется специальным жюри по ряду параметров: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Соответствие традиционной структуры исследования – от 0 до 10 баллов:</w:t>
      </w:r>
    </w:p>
    <w:p w:rsidR="00EA7C35" w:rsidRDefault="00EA7C35" w:rsidP="0022624A">
      <w:pPr>
        <w:ind w:left="342"/>
        <w:rPr>
          <w:sz w:val="24"/>
          <w:szCs w:val="24"/>
        </w:rPr>
      </w:pPr>
      <w:r>
        <w:rPr>
          <w:sz w:val="24"/>
          <w:szCs w:val="24"/>
        </w:rPr>
        <w:t>наличие введения 0-3 б.</w:t>
      </w:r>
    </w:p>
    <w:p w:rsidR="00EA7C35" w:rsidRDefault="00EA7C35" w:rsidP="0022624A">
      <w:pPr>
        <w:ind w:left="342"/>
        <w:rPr>
          <w:sz w:val="24"/>
          <w:szCs w:val="24"/>
        </w:rPr>
      </w:pPr>
      <w:r>
        <w:rPr>
          <w:sz w:val="24"/>
          <w:szCs w:val="24"/>
        </w:rPr>
        <w:t>наличие 2 глав (по два параграфа) – 0-3 б.</w:t>
      </w:r>
    </w:p>
    <w:p w:rsidR="00EA7C35" w:rsidRDefault="00EA7C35" w:rsidP="0022624A">
      <w:pPr>
        <w:ind w:left="342"/>
        <w:rPr>
          <w:sz w:val="24"/>
          <w:szCs w:val="24"/>
        </w:rPr>
      </w:pPr>
      <w:r>
        <w:rPr>
          <w:sz w:val="24"/>
          <w:szCs w:val="24"/>
        </w:rPr>
        <w:t>наличие заключения – 0-2 б.</w:t>
      </w:r>
    </w:p>
    <w:p w:rsidR="00EA7C35" w:rsidRDefault="00EA7C35" w:rsidP="0022624A">
      <w:pPr>
        <w:ind w:left="342"/>
        <w:rPr>
          <w:sz w:val="24"/>
          <w:szCs w:val="24"/>
        </w:rPr>
      </w:pPr>
      <w:r>
        <w:rPr>
          <w:sz w:val="24"/>
          <w:szCs w:val="24"/>
        </w:rPr>
        <w:t>наличие списка использованных источников – 0-2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Степень раскрытия содержания введения – от 0 до 10 баллов:</w:t>
      </w:r>
    </w:p>
    <w:p w:rsidR="00EA7C35" w:rsidRDefault="00EA7C35" w:rsidP="0022624A">
      <w:pPr>
        <w:ind w:left="342"/>
        <w:rPr>
          <w:sz w:val="24"/>
          <w:szCs w:val="24"/>
        </w:rPr>
      </w:pPr>
      <w:r>
        <w:rPr>
          <w:sz w:val="24"/>
          <w:szCs w:val="24"/>
        </w:rPr>
        <w:t xml:space="preserve">соответствие актуальности проблемы исследования потребностям современной </w:t>
      </w:r>
      <w:bookmarkStart w:id="0" w:name="_GoBack"/>
      <w:bookmarkEnd w:id="0"/>
      <w:r w:rsidR="0022624A">
        <w:rPr>
          <w:sz w:val="24"/>
          <w:szCs w:val="24"/>
        </w:rPr>
        <w:t>педагогики -</w:t>
      </w:r>
      <w:r>
        <w:rPr>
          <w:sz w:val="24"/>
          <w:szCs w:val="24"/>
        </w:rPr>
        <w:t xml:space="preserve"> 0-3 б.</w:t>
      </w:r>
    </w:p>
    <w:p w:rsidR="00EA7C35" w:rsidRDefault="00EA7C35" w:rsidP="0022624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рассмотрение степени изученности проблемы исследования в педагогической и методической литературе – 0-3 б. </w:t>
      </w:r>
    </w:p>
    <w:p w:rsidR="00EA7C35" w:rsidRDefault="00EA7C35" w:rsidP="0022624A">
      <w:pPr>
        <w:ind w:left="360"/>
        <w:rPr>
          <w:sz w:val="24"/>
          <w:szCs w:val="24"/>
        </w:rPr>
      </w:pPr>
      <w:r>
        <w:rPr>
          <w:sz w:val="24"/>
          <w:szCs w:val="24"/>
        </w:rPr>
        <w:t>правильное формулирование цели исследования – 0-1 б.</w:t>
      </w:r>
    </w:p>
    <w:p w:rsidR="00EA7C35" w:rsidRDefault="00EA7C35" w:rsidP="0022624A">
      <w:pPr>
        <w:ind w:left="360"/>
        <w:rPr>
          <w:sz w:val="24"/>
          <w:szCs w:val="24"/>
        </w:rPr>
      </w:pPr>
      <w:r>
        <w:rPr>
          <w:sz w:val="24"/>
          <w:szCs w:val="24"/>
        </w:rPr>
        <w:t>правильное формулирование задач исследования – 0-2 б.</w:t>
      </w:r>
    </w:p>
    <w:p w:rsidR="00EA7C35" w:rsidRDefault="00EA7C35" w:rsidP="0022624A">
      <w:pPr>
        <w:ind w:left="360"/>
        <w:rPr>
          <w:sz w:val="24"/>
          <w:szCs w:val="24"/>
        </w:rPr>
      </w:pPr>
      <w:r>
        <w:rPr>
          <w:sz w:val="24"/>
          <w:szCs w:val="24"/>
        </w:rPr>
        <w:t>указание структуры курсовой работы – 0-1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Степень раскрытия основных аспектов исследуемой проблемы – от 0 до 15 баллов: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соответствие названий разделов работы плану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полное раскрытие содержания 1 параграфа 2 главы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полное раскрытие содержания 2 параграфа 2 главы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полное раскрытие содержания 1 параграфа 2 главы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полное раскрытие содержания 2 параграфа 2 главы – 0-3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Качество заключения – от 0 до 10 баллов: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согласование выводов с целью и задачами исследования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последовательность, логичность сделанных выводов – 0-2 б. 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конкретность сделанных выводов – 0-2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научность сделанных выводов – 0-3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Качество оформления списка использованных источников – от 0 до 10 баллов: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самостоятельность подбора научных источников – 0-2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оформление списка в алфавитном порядке – 0-2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использование научной литературы, выпущенной за последние 5 лет – 0-3 б.</w:t>
      </w:r>
    </w:p>
    <w:p w:rsidR="00EA7C35" w:rsidRDefault="00EA7C35" w:rsidP="0022624A">
      <w:pPr>
        <w:ind w:firstLine="399"/>
        <w:rPr>
          <w:sz w:val="24"/>
          <w:szCs w:val="24"/>
        </w:rPr>
      </w:pPr>
      <w:r>
        <w:rPr>
          <w:sz w:val="24"/>
          <w:szCs w:val="24"/>
        </w:rPr>
        <w:t>правильное оформление электронных ресурсов – 0-2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Творческое осмысление основных аспектов исследуемой проблемы – от 0 до 15 б.: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изложение текста своими словами – 0-5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связывание теоретических положений с практикой – 0-5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связывание теоретических положений с современными тенденциями в области музыкальной педагогики – 0-5 б.</w:t>
      </w:r>
    </w:p>
    <w:p w:rsidR="00EA7C35" w:rsidRDefault="00EA7C35" w:rsidP="0022624A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Грамотное оформление текста – от 0 до 15 баллов: 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наличие сносок – 0-4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правильность цитирования – 0-4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отсутствие исправлений, опечаток – 0-3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правильность настроек шрифта, межстрочного интервала, абзаца и т.д. – 0-3 б.</w:t>
      </w:r>
    </w:p>
    <w:p w:rsidR="00EA7C35" w:rsidRDefault="00EA7C35" w:rsidP="0022624A">
      <w:pPr>
        <w:ind w:left="399"/>
        <w:rPr>
          <w:sz w:val="24"/>
          <w:szCs w:val="24"/>
        </w:rPr>
      </w:pPr>
      <w:r>
        <w:rPr>
          <w:sz w:val="24"/>
          <w:szCs w:val="24"/>
        </w:rPr>
        <w:t>правильность нумерации страниц – 0-1 б.</w:t>
      </w:r>
    </w:p>
    <w:p w:rsidR="00EA7C35" w:rsidRDefault="00EA7C35" w:rsidP="0022624A">
      <w:pPr>
        <w:numPr>
          <w:ilvl w:val="0"/>
          <w:numId w:val="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Защита курсового проекта – от 0 до 15 баллов:</w:t>
      </w:r>
    </w:p>
    <w:p w:rsidR="00EA7C35" w:rsidRDefault="00EA7C35" w:rsidP="0022624A">
      <w:pPr>
        <w:pStyle w:val="a3"/>
        <w:tabs>
          <w:tab w:val="num" w:pos="36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грамотное раскрытие основного содержания работы в докладе – 0-3 б.</w:t>
      </w:r>
    </w:p>
    <w:p w:rsidR="00EA7C35" w:rsidRDefault="00EA7C35" w:rsidP="0022624A">
      <w:pPr>
        <w:pStyle w:val="a3"/>
        <w:tabs>
          <w:tab w:val="num" w:pos="36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наличие авторской научной позиции – 0-3 б.</w:t>
      </w:r>
    </w:p>
    <w:p w:rsidR="00EA7C35" w:rsidRDefault="00EA7C35" w:rsidP="0022624A">
      <w:pPr>
        <w:pStyle w:val="a3"/>
        <w:tabs>
          <w:tab w:val="num" w:pos="36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активное участие в обсуждении и анализе проекта и проблемы в целом – 0-3 б.</w:t>
      </w:r>
    </w:p>
    <w:p w:rsidR="00EA7C35" w:rsidRDefault="00EA7C35" w:rsidP="0022624A">
      <w:pPr>
        <w:pStyle w:val="a3"/>
        <w:tabs>
          <w:tab w:val="num" w:pos="360"/>
        </w:tabs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>правильные ответы студента на вопросы и замечания – 0-3 б.</w:t>
      </w:r>
    </w:p>
    <w:p w:rsidR="00EA7C35" w:rsidRDefault="00EA7C35" w:rsidP="0022624A">
      <w:pPr>
        <w:tabs>
          <w:tab w:val="num" w:pos="360"/>
        </w:tabs>
        <w:rPr>
          <w:sz w:val="24"/>
          <w:szCs w:val="24"/>
        </w:rPr>
      </w:pPr>
      <w:r>
        <w:rPr>
          <w:sz w:val="24"/>
          <w:szCs w:val="24"/>
        </w:rPr>
        <w:t>использование наглядного вспомогательного материала, презентации – 0-3 б.</w:t>
      </w:r>
    </w:p>
    <w:p w:rsidR="00EA7C35" w:rsidRDefault="00EA7C35" w:rsidP="0022624A">
      <w:pPr>
        <w:tabs>
          <w:tab w:val="num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максимально возможный балл за работу – 100 баллов.</w:t>
      </w:r>
    </w:p>
    <w:p w:rsidR="00EA7C35" w:rsidRDefault="00EA7C35" w:rsidP="0022624A">
      <w:pPr>
        <w:shd w:val="clear" w:color="auto" w:fill="FFFFFF"/>
        <w:tabs>
          <w:tab w:val="left" w:pos="0"/>
          <w:tab w:val="num" w:pos="927"/>
        </w:tabs>
        <w:ind w:left="540"/>
        <w:jc w:val="center"/>
        <w:rPr>
          <w:b/>
          <w:bCs/>
          <w:sz w:val="24"/>
          <w:szCs w:val="24"/>
        </w:rPr>
      </w:pPr>
    </w:p>
    <w:p w:rsidR="00EA7C35" w:rsidRDefault="0022624A" w:rsidP="0022624A">
      <w:pPr>
        <w:shd w:val="clear" w:color="auto" w:fill="FFFFFF"/>
        <w:tabs>
          <w:tab w:val="left" w:pos="0"/>
          <w:tab w:val="num" w:pos="927"/>
        </w:tabs>
        <w:ind w:left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EA7C35">
        <w:rPr>
          <w:b/>
          <w:bCs/>
          <w:sz w:val="24"/>
          <w:szCs w:val="24"/>
        </w:rPr>
        <w:t>. Жюри конкурса</w:t>
      </w:r>
    </w:p>
    <w:p w:rsidR="00EA7C35" w:rsidRDefault="00EA7C35" w:rsidP="0022624A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4.1. Для оценивания формируется жюри, в состав которого входят ведущие педагоги кафедры теории и методики музыкального образования Института искусств СГУ им. Н.Г. Чернышевского.</w:t>
      </w:r>
    </w:p>
    <w:p w:rsidR="00EA7C35" w:rsidRDefault="00EA7C35" w:rsidP="0022624A">
      <w:pPr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4.2. Победители награждаются Дипломами (I, II, III места).</w:t>
      </w:r>
    </w:p>
    <w:p w:rsidR="00EA7C35" w:rsidRDefault="00EA7C35" w:rsidP="0022624A">
      <w:pPr>
        <w:rPr>
          <w:sz w:val="24"/>
          <w:szCs w:val="24"/>
        </w:rPr>
      </w:pPr>
      <w:r>
        <w:rPr>
          <w:sz w:val="24"/>
          <w:szCs w:val="24"/>
        </w:rPr>
        <w:t xml:space="preserve">4.3. Жюри может учреждать и присуждать специальные Дипломы. </w:t>
      </w:r>
    </w:p>
    <w:p w:rsidR="00EA7C35" w:rsidRDefault="00EA7C35" w:rsidP="0022624A">
      <w:pPr>
        <w:tabs>
          <w:tab w:val="num" w:pos="927"/>
        </w:tabs>
        <w:rPr>
          <w:sz w:val="24"/>
          <w:szCs w:val="24"/>
        </w:rPr>
      </w:pPr>
      <w:r>
        <w:rPr>
          <w:sz w:val="24"/>
          <w:szCs w:val="24"/>
        </w:rPr>
        <w:t>4.4. Жюри обладает правом:</w:t>
      </w:r>
    </w:p>
    <w:p w:rsidR="00EA7C35" w:rsidRDefault="00EA7C35" w:rsidP="0022624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присуждать не все призовые места; </w:t>
      </w:r>
    </w:p>
    <w:p w:rsidR="00EA7C35" w:rsidRDefault="00EA7C35" w:rsidP="0022624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присуждать одно призовое место нескольким участникам.</w:t>
      </w:r>
    </w:p>
    <w:p w:rsidR="00EA7C35" w:rsidRDefault="00EA7C35" w:rsidP="0022624A">
      <w:pPr>
        <w:rPr>
          <w:sz w:val="24"/>
          <w:szCs w:val="24"/>
        </w:rPr>
      </w:pPr>
      <w:r>
        <w:rPr>
          <w:sz w:val="24"/>
          <w:szCs w:val="24"/>
        </w:rPr>
        <w:t>4.5. Решение жюри окончательно и пересмотру не подлежит.</w:t>
      </w:r>
    </w:p>
    <w:p w:rsidR="00EA7C35" w:rsidRDefault="00EA7C35" w:rsidP="002262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По организационным вопросам обращаться к Мещановой Любови Николаевне, эл. почта </w:t>
      </w:r>
      <w:proofErr w:type="spellStart"/>
      <w:r>
        <w:rPr>
          <w:sz w:val="24"/>
          <w:szCs w:val="24"/>
          <w:lang w:val="en-US"/>
        </w:rPr>
        <w:t>tmmo</w:t>
      </w:r>
      <w:proofErr w:type="spellEnd"/>
      <w:r>
        <w:rPr>
          <w:sz w:val="24"/>
          <w:szCs w:val="24"/>
        </w:rPr>
        <w:t>2013@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EA7C35" w:rsidRDefault="00EA7C35" w:rsidP="0022624A">
      <w:pPr>
        <w:tabs>
          <w:tab w:val="num" w:pos="927"/>
        </w:tabs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 конкурса:</w:t>
      </w:r>
      <w:r>
        <w:rPr>
          <w:sz w:val="24"/>
          <w:szCs w:val="24"/>
        </w:rPr>
        <w:t xml:space="preserve"> Мещанова Л.Н. – к.п.н., доцент кафедры ТММО</w:t>
      </w:r>
    </w:p>
    <w:p w:rsidR="00EA7C35" w:rsidRDefault="00EA7C35" w:rsidP="0022624A">
      <w:pPr>
        <w:tabs>
          <w:tab w:val="num" w:pos="927"/>
        </w:tabs>
        <w:autoSpaceDE w:val="0"/>
        <w:autoSpaceDN w:val="0"/>
        <w:adjustRightInd w:val="0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 конкурса:</w:t>
      </w:r>
      <w:r>
        <w:rPr>
          <w:sz w:val="24"/>
          <w:szCs w:val="24"/>
        </w:rPr>
        <w:t xml:space="preserve"> Мещанова Л.Н. – к.п.н., доцент кафедры ТММО</w:t>
      </w:r>
    </w:p>
    <w:p w:rsidR="00EA7C35" w:rsidRDefault="00EA7C35" w:rsidP="0022624A">
      <w:pPr>
        <w:tabs>
          <w:tab w:val="num" w:pos="927"/>
        </w:tabs>
        <w:autoSpaceDE w:val="0"/>
        <w:autoSpaceDN w:val="0"/>
        <w:adjustRightInd w:val="0"/>
        <w:ind w:left="567"/>
        <w:jc w:val="both"/>
      </w:pPr>
      <w:r>
        <w:rPr>
          <w:b/>
          <w:bCs/>
          <w:sz w:val="24"/>
          <w:szCs w:val="24"/>
        </w:rPr>
        <w:t xml:space="preserve">Секретарь конкурса: </w:t>
      </w:r>
      <w:r>
        <w:rPr>
          <w:sz w:val="24"/>
          <w:szCs w:val="24"/>
        </w:rPr>
        <w:t>Фадеева М.А. - к.п.н., доцент кафедры ТММО</w:t>
      </w:r>
    </w:p>
    <w:p w:rsidR="00EA7C35" w:rsidRDefault="00EA7C35" w:rsidP="0022624A"/>
    <w:sectPr w:rsidR="00EA7C35" w:rsidSect="004F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6534C"/>
    <w:multiLevelType w:val="hybridMultilevel"/>
    <w:tmpl w:val="766A2CA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E2BF3"/>
    <w:multiLevelType w:val="hybridMultilevel"/>
    <w:tmpl w:val="12D6E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412C20"/>
    <w:multiLevelType w:val="hybridMultilevel"/>
    <w:tmpl w:val="994A4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8206666"/>
    <w:multiLevelType w:val="multilevel"/>
    <w:tmpl w:val="DEE2FF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2."/>
      <w:lvlJc w:val="left"/>
      <w:pPr>
        <w:tabs>
          <w:tab w:val="num" w:pos="622"/>
        </w:tabs>
        <w:ind w:left="622" w:hanging="480"/>
      </w:pPr>
      <w:rPr>
        <w:rFonts w:ascii="Times New Roman" w:eastAsia="Times New Roman" w:hAnsi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79C6"/>
    <w:rsid w:val="001F79C6"/>
    <w:rsid w:val="0022624A"/>
    <w:rsid w:val="003C0D33"/>
    <w:rsid w:val="0049206E"/>
    <w:rsid w:val="004B46B4"/>
    <w:rsid w:val="004D6F0A"/>
    <w:rsid w:val="004F0682"/>
    <w:rsid w:val="005169C8"/>
    <w:rsid w:val="0083371D"/>
    <w:rsid w:val="00946FF2"/>
    <w:rsid w:val="00C231D0"/>
    <w:rsid w:val="00EA7C35"/>
    <w:rsid w:val="00EF2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C0D33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3C0D33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746</Words>
  <Characters>4258</Characters>
  <Application>Microsoft Office Word</Application>
  <DocSecurity>0</DocSecurity>
  <Lines>35</Lines>
  <Paragraphs>9</Paragraphs>
  <ScaleCrop>false</ScaleCrop>
  <Company>ФИХО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2022-09-19T07:02:00Z</dcterms:created>
  <dcterms:modified xsi:type="dcterms:W3CDTF">2024-09-19T07:34:00Z</dcterms:modified>
</cp:coreProperties>
</file>